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="240" w:lineRule="auto"/>
        <w:ind w:left="4617" w:right="0" w:firstLine="0"/>
        <w:jc w:val="left"/>
        <w:rPr/>
      </w:pPr>
      <w:r w:rsidDel="00000000" w:rsidR="00000000" w:rsidRPr="00000000">
        <w:rPr/>
        <w:drawing>
          <wp:inline distB="0" distT="0" distL="0" distR="0">
            <wp:extent cx="458470" cy="50101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501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94" w:line="240" w:lineRule="auto"/>
        <w:ind w:left="734" w:right="0" w:firstLine="734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Scuola Secondaria di 1° grado “PIERACCINI”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8"/>
          <w:szCs w:val="4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pacing w:after="0" w:before="9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9"/>
          <w:szCs w:val="49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" w:line="240" w:lineRule="auto"/>
        <w:ind w:left="2234" w:right="0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Programmazione di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spacing w:after="0" w:before="8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115"/>
          <w:tab w:val="left" w:pos="1879"/>
          <w:tab w:val="left" w:pos="6220"/>
          <w:tab w:val="left" w:pos="8429"/>
        </w:tabs>
        <w:spacing w:after="0" w:before="90" w:line="240" w:lineRule="auto"/>
        <w:ind w:left="112" w:right="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Classe</w:t>
        <w:tab/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0"/>
        </w:rPr>
        <w:tab/>
        <w:t xml:space="preserve">Sezione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pacing w:after="0" w:before="250" w:line="240" w:lineRule="auto"/>
        <w:ind w:left="2433" w:right="2433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Anno Scolastico 202</w:t>
      </w:r>
      <w:r w:rsidDel="00000000" w:rsidR="00000000" w:rsidRPr="00000000">
        <w:rPr>
          <w:b w:val="1"/>
          <w:sz w:val="40"/>
          <w:szCs w:val="40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 / 202</w:t>
      </w:r>
      <w:r w:rsidDel="00000000" w:rsidR="00000000" w:rsidRPr="00000000">
        <w:rPr>
          <w:b w:val="1"/>
          <w:sz w:val="40"/>
          <w:szCs w:val="4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8"/>
          <w:szCs w:val="4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8"/>
          <w:szCs w:val="4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8"/>
          <w:szCs w:val="4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spacing w:after="0" w:before="1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6"/>
          <w:szCs w:val="5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1" w:line="240" w:lineRule="auto"/>
        <w:ind w:left="6498" w:righ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Docente: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spacing w:after="0" w:before="1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  <w:sectPr>
          <w:pgSz w:h="16838" w:w="11906" w:orient="portrait"/>
          <w:pgMar w:bottom="280" w:top="1200" w:left="1020" w:right="1020" w:header="0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32385" cy="3238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4840" y="3768840"/>
                          <a:ext cx="22320" cy="2232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32385" cy="3238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" cy="32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spacing w:after="0" w:before="76" w:line="240" w:lineRule="auto"/>
        <w:ind w:left="4131" w:right="2132" w:hanging="1991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PROGRAMMAZIONE DIDATTICO – EDUCATIVA A.S. 20</w:t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/20</w:t>
      </w:r>
      <w:r w:rsidDel="00000000" w:rsidR="00000000" w:rsidRPr="00000000">
        <w:rPr>
          <w:sz w:val="24"/>
          <w:szCs w:val="24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spacing w:after="0" w:before="1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tabs>
          <w:tab w:val="left" w:pos="5785"/>
        </w:tabs>
        <w:spacing w:after="0" w:before="0" w:line="297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Docente:</w:t>
        <w:tab/>
        <w:t xml:space="preserve">Materia: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spacing w:after="0" w:before="0" w:line="297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spacing w:after="0" w:before="11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spacing w:after="0" w:before="0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Composizione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spacing w:after="0" w:before="1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tabs>
          <w:tab w:val="left" w:pos="1613"/>
          <w:tab w:val="left" w:pos="3658"/>
        </w:tabs>
        <w:spacing w:after="0" w:before="91" w:line="297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No. Alunni:</w:t>
        <w:tab/>
        <w:t xml:space="preserve">di cui  maschi:</w:t>
        <w:tab/>
        <w:t xml:space="preserve">femmine: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spacing w:after="0" w:before="0" w:line="297" w:lineRule="auto"/>
        <w:ind w:left="3658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spacing w:after="0" w:before="0" w:line="297" w:lineRule="auto"/>
        <w:ind w:left="3658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DSA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spacing w:after="0" w:before="2" w:line="240" w:lineRule="auto"/>
        <w:ind w:left="3658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STRANIERI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spacing w:after="0" w:before="11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spacing w:after="0" w:before="0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 conoscenze di italiano insufficienti per seguire l'attività didattica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spacing w:after="0" w:before="2" w:line="240" w:lineRule="auto"/>
        <w:ind w:left="112" w:right="1259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 conoscenze di italiano sufficienti per seguire un'attività semplificata volta al raggiungimento degli obiettivi minimi: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spacing w:after="0" w:before="11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spacing w:after="0" w:before="0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Presentazione: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spacing w:after="0" w:before="1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spacing w:after="0" w:before="11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5"/>
          <w:szCs w:val="35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spacing w:after="0" w:before="0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Valutazione in ingresso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spacing w:after="0" w:before="1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spacing w:after="0" w:before="91" w:line="240" w:lineRule="auto"/>
        <w:ind w:left="112" w:right="863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Dalle osservazioni effettuate e dalle prime prove, si individuano le seguenti fasce di livello: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spacing w:after="0" w:before="1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spacing w:after="0" w:before="0" w:line="240" w:lineRule="auto"/>
        <w:ind w:left="112" w:right="78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ALTA: conoscenze sicure, metodo di lavoro ordinato ed efficace, impegno regolare e costante. Attività di potenziamento.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spacing w:after="0" w:before="198" w:line="240" w:lineRule="auto"/>
        <w:ind w:left="112" w:right="351" w:firstLine="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MEDIA: conoscenze da più che sufficienti a buone, metodo di lavoro ordinato, impegno costante. Attività di consolidamento.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spacing w:after="0" w:before="198" w:line="240" w:lineRule="auto"/>
        <w:ind w:left="112" w:right="618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MEDIO/BASSA : conoscenze sufficienti, metodo di lavoro da rendere più ordinato ed autonomo, impegno abbastanza costante. Attività di consolidamento e recupero.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spacing w:after="0" w:before="201" w:line="240" w:lineRule="auto"/>
        <w:ind w:left="112" w:right="835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sectPr>
          <w:type w:val="nextPage"/>
          <w:pgSz w:h="16838" w:w="11906" w:orient="portrait"/>
          <w:pgMar w:bottom="280" w:top="1340" w:left="1020" w:right="1020" w:header="0" w:footer="0"/>
        </w:sect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BASSA: conoscenze insicure, difficoltà nel metodo di lavoro, impegno ed attenzione discontinui. Attività di recupero.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spacing w:after="0" w:before="134" w:line="240" w:lineRule="auto"/>
        <w:ind w:left="112" w:right="351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 GRAVI LACUNE: conoscenze carenti, metodo di lavoro da acquisire, ritmi di apprendimento lenti, impegno carente. Attività di recupero finalizzate al conseguimento degli obiettivi minimi.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spacing w:after="0" w:before="248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ALUNNI H, DSA, STRANIERI: //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spacing w:after="0" w:before="1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spacing w:after="0" w:before="0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Strategie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spacing w:after="0" w:before="7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spacing w:after="0" w:before="91" w:line="240" w:lineRule="auto"/>
        <w:ind w:left="112" w:right="209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seconda delle situazioni specifiche, si attueranno strategie volte a realizzare modalità di recupero, consolidamento e potenziamento tramite: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spacing w:after="0" w:before="1" w:line="240" w:lineRule="auto"/>
        <w:ind w:left="112" w:right="716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prove in classe graduate verifiche orali guidate lavori a gruppi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spacing w:after="0" w:before="2" w:line="240" w:lineRule="auto"/>
        <w:ind w:left="172" w:right="538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utilizzo dei laboratori presenti in istituto la LIM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spacing w:after="0" w:before="0" w:line="295" w:lineRule="auto"/>
        <w:ind w:left="17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schede supplementari in classe e a casa.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spacing w:after="0" w:before="249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Contenuti: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spacing w:after="0" w:before="9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spacing w:after="0" w:before="91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 quanto riguarda i contenuti, si fa riferimento alla progettazione curricolare inserita in piattaforma.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spacing w:after="0" w:before="1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spacing w:after="0" w:before="1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Attività interdisciplinari e progetti: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spacing w:after="0" w:before="2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spacing w:after="0" w:before="198" w:line="297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Strumenti: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spacing w:after="0" w:before="0" w:line="240" w:lineRule="auto"/>
        <w:ind w:left="112" w:right="8399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libro di testo bilbioteca LIM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spacing w:after="0" w:before="1" w:line="240" w:lineRule="auto"/>
        <w:ind w:left="112" w:right="7282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laboratorio informatica CD, DVD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spacing w:after="0" w:before="0" w:line="240" w:lineRule="auto"/>
        <w:ind w:left="112" w:right="4238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attività varie (teatro, visite didattiche e d'istruzione) attività sincrone (in caso di ddi)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spacing w:after="0" w:before="0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attività asincrone (in caso di ddi)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spacing w:after="0" w:before="11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spacing w:after="0" w:before="0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PIATTAFORME UTILIZZATE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spacing w:after="0" w:before="2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spacing w:after="0" w:before="249" w:line="297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Metodologia: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spacing w:after="0" w:before="0" w:line="297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sectPr>
          <w:type w:val="nextPage"/>
          <w:pgSz w:h="16838" w:w="11906" w:orient="portrait"/>
          <w:pgMar w:bottom="280" w:top="1580" w:left="1020" w:right="1020" w:header="0" w:footer="0"/>
        </w:sect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spacing w:after="0" w:before="134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Verifiche e valutazione: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spacing w:after="0" w:before="1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spacing w:after="0" w:before="91" w:line="297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Verifiche periodiche: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spacing w:after="0" w:before="0" w:line="297" w:lineRule="auto"/>
        <w:ind w:left="17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iniziali (test d’ingresso),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spacing w:after="0" w:before="0" w:line="297" w:lineRule="auto"/>
        <w:ind w:left="17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intermedie e finali distribuite nell’arco dei due quadrimestri.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spacing w:after="0" w:before="0" w:line="240" w:lineRule="auto"/>
        <w:ind w:left="112" w:right="121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Solo per le classi III: prove ed esercitazioni aventi la finalita’ di preparare gli alunni alle prove scritte ed al colloquio orale d’esame, fra cui esercitazioni per la prova INVALSI. (per italiano e matematica)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spacing w:after="0" w:before="12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spacing w:after="0" w:before="0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-Tipologie: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spacing w:after="0" w:before="2" w:line="240" w:lineRule="auto"/>
        <w:ind w:left="112" w:right="8869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orali scritte grafiche pratiche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spacing w:after="0" w:before="0" w:line="240" w:lineRule="auto"/>
        <w:ind w:left="112" w:right="7004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test in modalità sincrona test in modalità asincrona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spacing w:after="0" w:before="0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spacing w:after="0" w:before="7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spacing w:after="0" w:before="91" w:line="240" w:lineRule="auto"/>
        <w:ind w:left="112" w:right="1116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Numerica decimale su una scala da 4 a 10 secondo gli indicatori inseriti nel PTOF Con osservazioni sui processi di 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spacing w:after="0" w:before="2" w:line="297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 osservazioni sui progressi effettivamente compiuti “in itinere” rispetto ai livelli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spacing w:after="0" w:before="0" w:line="297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partenza.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spacing w:after="0" w:before="0" w:line="240" w:lineRule="auto"/>
        <w:ind w:left="112" w:right="78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Si valutano anche l'impegno, la partecipazione, la collaborazione e la regolarità nello 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tabs>
          <w:tab w:val="left" w:pos="5785"/>
        </w:tabs>
        <w:spacing w:after="0" w:before="200" w:line="240" w:lineRule="auto"/>
        <w:ind w:left="112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Firenze,</w:t>
        <w:tab/>
        <w:t xml:space="preserve">IL DOCENTE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0" w:top="1580" w:left="1020" w:right="10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734" w:right="0" w:firstLine="0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Book Antiqua" w:cs="Book Antiqua" w:eastAsia="Book Antiqua" w:hAnsi="Book Antiqu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Book Antiqua" w:cs="Book Antiqua" w:eastAsia="Book Antiqua" w:hAnsi="Book Antiqu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Book Antiqua" w:cs="Book Antiqua" w:eastAsia="Book Antiqua" w:hAnsi="Book Antiqu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Book Antiqua" w:cs="Book Antiqua" w:eastAsia="Book Antiqua" w:hAnsi="Book Antiqu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Book Antiqua" w:cs="Book Antiqua" w:eastAsia="Book Antiqua" w:hAnsi="Book Antiqu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Book Antiqua" w:cs="Book Antiqua" w:eastAsia="Book Antiqua" w:hAnsi="Book Antiqu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