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737B3B4" w14:textId="77777777" w:rsidR="00327267" w:rsidRDefault="00000000">
      <w:pPr>
        <w:widowControl/>
        <w:jc w:val="center"/>
      </w:pPr>
      <w:r>
        <w:rPr>
          <w:noProof/>
        </w:rPr>
        <w:drawing>
          <wp:inline distT="0" distB="0" distL="0" distR="0" wp14:anchorId="689F4B54" wp14:editId="4219D0D9">
            <wp:extent cx="546735" cy="598805"/>
            <wp:effectExtent l="0" t="0" r="0" b="0"/>
            <wp:docPr id="1" name="image1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1.png"/>
                    <pic:cNvPicPr preferRelativeResize="0"/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546735" cy="598805"/>
                    </a:xfrm>
                    <a:prstGeom prst="rect">
                      <a:avLst/>
                    </a:prstGeom>
                    <a:ln/>
                  </pic:spPr>
                </pic:pic>
              </a:graphicData>
            </a:graphic>
          </wp:inline>
        </w:drawing>
      </w:r>
    </w:p>
    <w:p w14:paraId="1EF5C421" w14:textId="77777777" w:rsidR="00327267" w:rsidRDefault="00327267">
      <w:pPr>
        <w:widowControl/>
        <w:jc w:val="center"/>
        <w:rPr>
          <w:rFonts w:ascii="Times New Roman" w:eastAsia="Times New Roman" w:hAnsi="Times New Roman" w:cs="Times New Roman"/>
          <w:color w:val="000000"/>
          <w:sz w:val="40"/>
          <w:szCs w:val="40"/>
        </w:rPr>
      </w:pPr>
    </w:p>
    <w:p w14:paraId="5571E141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Scuola Secondaria di </w:t>
      </w:r>
      <w:proofErr w:type="gramStart"/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1°</w:t>
      </w:r>
      <w:proofErr w:type="gramEnd"/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grado “PIERACCINI”</w:t>
      </w:r>
    </w:p>
    <w:p w14:paraId="0CDB6E7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59292AEF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1B610804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747D3839" w14:textId="77777777" w:rsidR="00327267" w:rsidRDefault="00000000">
      <w:pPr>
        <w:widowControl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Programmazione del Consiglio di Classe</w:t>
      </w:r>
    </w:p>
    <w:p w14:paraId="02E2DA72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53E304EE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4740FD2C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233D623E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4EEB586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54B696B7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Classe   _____                                                               Sezione ________</w:t>
      </w:r>
    </w:p>
    <w:p w14:paraId="7BC0DDCB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3109A37E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59D1DE1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6341A624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688F9D19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688AC91B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2F5208C5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b/>
          <w:color w:val="000000"/>
          <w:sz w:val="40"/>
          <w:szCs w:val="40"/>
        </w:rPr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>Anno Scolastico 202</w:t>
      </w:r>
      <w:r>
        <w:rPr>
          <w:rFonts w:ascii="Book Antiqua" w:eastAsia="Book Antiqua" w:hAnsi="Book Antiqua" w:cs="Book Antiqua"/>
          <w:b/>
          <w:sz w:val="40"/>
          <w:szCs w:val="40"/>
        </w:rPr>
        <w:t>3</w:t>
      </w: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/202</w:t>
      </w:r>
      <w:r>
        <w:rPr>
          <w:rFonts w:ascii="Book Antiqua" w:eastAsia="Book Antiqua" w:hAnsi="Book Antiqua" w:cs="Book Antiqua"/>
          <w:b/>
          <w:sz w:val="40"/>
          <w:szCs w:val="40"/>
        </w:rPr>
        <w:t>4</w:t>
      </w:r>
    </w:p>
    <w:p w14:paraId="79273FFC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71CE9F41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1EC0726F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57F2BC81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163672D6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41E04AA4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                                                   Coordinatore del Consiglio di Classe</w:t>
      </w:r>
    </w:p>
    <w:p w14:paraId="549C59AE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D295BD4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                                                            _________________________________</w:t>
      </w:r>
    </w:p>
    <w:p w14:paraId="06B491E9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584E4C78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4ED8739B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60D7DD3E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544F8EDB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0B2840A7" w14:textId="77777777" w:rsidR="00327267" w:rsidRDefault="00000000">
      <w:pPr>
        <w:widowControl/>
        <w:numPr>
          <w:ilvl w:val="0"/>
          <w:numId w:val="1"/>
        </w:numPr>
        <w:rPr>
          <w:color w:val="000000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lastRenderedPageBreak/>
        <w:t>Dati iniziali sulla classe</w:t>
      </w:r>
    </w:p>
    <w:p w14:paraId="2244F906" w14:textId="77777777" w:rsidR="00327267" w:rsidRDefault="00327267">
      <w:pPr>
        <w:widowControl/>
        <w:ind w:left="360" w:firstLine="360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4B12110E" w14:textId="77777777" w:rsidR="00327267" w:rsidRDefault="00327267">
      <w:pPr>
        <w:widowControl/>
        <w:ind w:left="360" w:firstLine="360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0F251091" w14:textId="77777777" w:rsidR="00327267" w:rsidRDefault="00000000">
      <w:pPr>
        <w:widowControl/>
        <w:numPr>
          <w:ilvl w:val="1"/>
          <w:numId w:val="1"/>
        </w:numPr>
        <w:tabs>
          <w:tab w:val="left" w:pos="2340"/>
        </w:tabs>
        <w:ind w:hanging="900"/>
      </w:pPr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>Composizione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:</w:t>
      </w:r>
    </w:p>
    <w:p w14:paraId="1BF95349" w14:textId="77777777" w:rsidR="00327267" w:rsidRDefault="00000000">
      <w:pPr>
        <w:widowControl/>
        <w:ind w:left="180" w:hanging="180"/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 (n° allievi; n° maschi e femmine; n° alunni stranieri; n° alunni ripetenti; per n° alunni disabili, con DSA e BES rimandare alla scheda allegata)</w:t>
      </w:r>
    </w:p>
    <w:p w14:paraId="46FCCB5F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B12C9A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ACF438B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C5EFB9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2E6D6B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CC8759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154CBE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D1FE5F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BC513C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294D99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36B577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806FDCB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</w:t>
      </w:r>
    </w:p>
    <w:p w14:paraId="4F4329DD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5EA9EA4F" w14:textId="77777777" w:rsidR="00327267" w:rsidRDefault="00000000">
      <w:pPr>
        <w:widowControl/>
        <w:numPr>
          <w:ilvl w:val="0"/>
          <w:numId w:val="2"/>
        </w:numPr>
        <w:tabs>
          <w:tab w:val="left" w:pos="1620"/>
        </w:tabs>
        <w:ind w:hanging="180"/>
        <w:jc w:val="both"/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</w:t>
      </w:r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>Eventuali osservazioni sulla classe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:</w:t>
      </w:r>
    </w:p>
    <w:p w14:paraId="378ECF89" w14:textId="77777777" w:rsidR="00327267" w:rsidRDefault="00000000">
      <w:pPr>
        <w:widowControl/>
        <w:tabs>
          <w:tab w:val="left" w:pos="900"/>
        </w:tabs>
        <w:jc w:val="both"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clima relazionale, dinamica della classe; atteggiamenti di impegno/disimpegno; rispetto delle regole (frequenza regolare; giustificazione delle assenze; rispetto delle consegne; organizzazione personale e della classe; nuovi inserimenti)</w:t>
      </w:r>
    </w:p>
    <w:p w14:paraId="7CBC97C1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6A16B0E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038DC6C5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10F2B2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DF7BB8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3E31392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972B1E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0202AB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D144822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E203864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520075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8C6FC4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</w:t>
      </w:r>
    </w:p>
    <w:p w14:paraId="44C94846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8E67167" w14:textId="77777777" w:rsidR="00327267" w:rsidRDefault="00000000">
      <w:pPr>
        <w:widowControl/>
        <w:numPr>
          <w:ilvl w:val="0"/>
          <w:numId w:val="2"/>
        </w:numPr>
        <w:rPr>
          <w:rFonts w:ascii="Book Antiqua" w:eastAsia="Book Antiqua" w:hAnsi="Book Antiqua" w:cs="Book Antiqua"/>
          <w:color w:val="000000"/>
          <w:u w:val="single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 xml:space="preserve">Articolazione della classe  </w:t>
      </w:r>
    </w:p>
    <w:p w14:paraId="3B9983AA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lastRenderedPageBreak/>
        <w:t>in fasce di livello sulla base degli esiti delle prove di ingresso e delle prime prove di verifica (scritto/orale)</w:t>
      </w:r>
    </w:p>
    <w:p w14:paraId="0B5CE55B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05D78A50" w14:textId="77777777" w:rsidR="00327267" w:rsidRDefault="00000000">
      <w:pPr>
        <w:widowControl/>
        <w:ind w:left="180"/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>Fascia alta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ab/>
        <w:t xml:space="preserve">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38E1BFA8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47826A65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        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713880C7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1FB13533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</w:t>
      </w:r>
    </w:p>
    <w:p w14:paraId="6C52B65F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</w:t>
      </w:r>
    </w:p>
    <w:p w14:paraId="3C2B5A57" w14:textId="77777777" w:rsidR="00327267" w:rsidRDefault="00000000">
      <w:pPr>
        <w:widowControl/>
        <w:ind w:left="180"/>
      </w:pP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>Fascia media</w:t>
      </w: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ab/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663590CC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3000D01B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        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2A3C682A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6A74CA41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</w:t>
      </w:r>
    </w:p>
    <w:p w14:paraId="1D8005E5" w14:textId="77777777" w:rsidR="00327267" w:rsidRDefault="00000000">
      <w:pPr>
        <w:widowControl/>
        <w:ind w:left="180"/>
      </w:pP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 xml:space="preserve">Fascia medio-bassa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536ED358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5DAEB6CD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        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12A7BC87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47F849A7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</w:t>
      </w:r>
    </w:p>
    <w:p w14:paraId="1B2E77DE" w14:textId="77777777" w:rsidR="00327267" w:rsidRDefault="00000000">
      <w:pPr>
        <w:widowControl/>
        <w:ind w:left="180"/>
      </w:pP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>Fascia bassa</w:t>
      </w: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ab/>
      </w: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ab/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60B93E36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3D949128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        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079188D2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753A993B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4156E6F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FF0000"/>
          <w:sz w:val="28"/>
          <w:szCs w:val="28"/>
        </w:rPr>
        <w:t>Con gravi lacune</w:t>
      </w: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253A77DC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4F14FD1A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b/>
          <w:color w:val="000000"/>
          <w:sz w:val="40"/>
          <w:szCs w:val="40"/>
        </w:rPr>
        <w:t xml:space="preserve">                          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</w:t>
      </w:r>
    </w:p>
    <w:p w14:paraId="733EA18A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__________________________________________</w:t>
      </w:r>
    </w:p>
    <w:p w14:paraId="44C815D5" w14:textId="77777777" w:rsidR="00327267" w:rsidRDefault="00000000">
      <w:pPr>
        <w:widowControl/>
        <w:jc w:val="center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                           </w:t>
      </w:r>
    </w:p>
    <w:p w14:paraId="4AFA5908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40"/>
          <w:szCs w:val="40"/>
        </w:rPr>
      </w:pPr>
    </w:p>
    <w:p w14:paraId="01365AC8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D455A17" w14:textId="77777777" w:rsidR="00327267" w:rsidRDefault="00000000">
      <w:pPr>
        <w:widowControl/>
        <w:numPr>
          <w:ilvl w:val="0"/>
          <w:numId w:val="2"/>
        </w:numPr>
      </w:pPr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>Segnalazione di casi particolari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:</w:t>
      </w:r>
    </w:p>
    <w:p w14:paraId="089DD703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A4E44F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7B8F377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D60E6C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9810CA8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6CF745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lastRenderedPageBreak/>
        <w:t xml:space="preserve"> ___________________________________________________________</w:t>
      </w:r>
    </w:p>
    <w:p w14:paraId="3FB00873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F40F67F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A3D545B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DDA085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07DDC6D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</w:p>
    <w:p w14:paraId="677E02B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683AD409" w14:textId="77777777" w:rsidR="00327267" w:rsidRDefault="00000000">
      <w:pPr>
        <w:widowControl/>
        <w:numPr>
          <w:ilvl w:val="0"/>
          <w:numId w:val="2"/>
        </w:numPr>
      </w:pPr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 xml:space="preserve">Progettazione di percorsi personalizzati per </w:t>
      </w:r>
      <w:proofErr w:type="gramStart"/>
      <w:r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  <w:t>alunni</w:t>
      </w:r>
      <w:r>
        <w:rPr>
          <w:rFonts w:ascii="Book Antiqua" w:eastAsia="Book Antiqua" w:hAnsi="Book Antiqua" w:cs="Book Antiqua"/>
          <w:b/>
          <w:color w:val="000000"/>
          <w:sz w:val="32"/>
          <w:szCs w:val="32"/>
          <w:u w:val="single"/>
        </w:rPr>
        <w:t xml:space="preserve"> </w:t>
      </w:r>
      <w:r>
        <w:rPr>
          <w:rFonts w:ascii="Book Antiqua" w:eastAsia="Book Antiqua" w:hAnsi="Book Antiqua" w:cs="Book Antiqua"/>
          <w:color w:val="000000"/>
          <w:sz w:val="32"/>
          <w:szCs w:val="32"/>
        </w:rPr>
        <w:t>:</w:t>
      </w:r>
      <w:proofErr w:type="gramEnd"/>
    </w:p>
    <w:p w14:paraId="33E547E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E03E1DF" w14:textId="77777777" w:rsidR="00327267" w:rsidRDefault="00327267">
      <w:pPr>
        <w:widowControl/>
        <w:jc w:val="center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5FD255D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a) </w:t>
      </w:r>
      <w:proofErr w:type="gramStart"/>
      <w:r>
        <w:rPr>
          <w:rFonts w:ascii="Book Antiqua" w:eastAsia="Book Antiqua" w:hAnsi="Book Antiqua" w:cs="Book Antiqua"/>
          <w:color w:val="000000"/>
          <w:sz w:val="28"/>
          <w:szCs w:val="28"/>
        </w:rPr>
        <w:t>disabili :</w:t>
      </w:r>
      <w:proofErr w:type="gramEnd"/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 </w:t>
      </w:r>
    </w:p>
    <w:p w14:paraId="0B8F5CA5" w14:textId="77777777" w:rsidR="00327267" w:rsidRDefault="00000000">
      <w:pPr>
        <w:widowControl/>
        <w:ind w:firstLine="15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si rimanda al PEI </w:t>
      </w:r>
    </w:p>
    <w:p w14:paraId="15E1E329" w14:textId="77777777" w:rsidR="00327267" w:rsidRDefault="00000000">
      <w:pPr>
        <w:widowControl/>
        <w:ind w:firstLine="150"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</w:t>
      </w:r>
    </w:p>
    <w:p w14:paraId="15D45EB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F4306A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963CD0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4BE3A06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30C4CAE7" w14:textId="77777777" w:rsidR="00327267" w:rsidRDefault="00000000">
      <w:pPr>
        <w:widowControl/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 xml:space="preserve">b) con DSA: 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(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strumenti  compensativi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 dispensativi</w:t>
      </w: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>)</w:t>
      </w:r>
    </w:p>
    <w:p w14:paraId="08A8C7C7" w14:textId="77777777" w:rsidR="00327267" w:rsidRDefault="00000000">
      <w:pPr>
        <w:widowControl/>
        <w:ind w:firstLine="15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si rimanda al PDP </w:t>
      </w:r>
    </w:p>
    <w:p w14:paraId="4E04D830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2AE67A7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6F3DBB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4413B8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5954C0F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B93C720" w14:textId="77777777" w:rsidR="00327267" w:rsidRDefault="00000000">
      <w:pPr>
        <w:widowControl/>
        <w:rPr>
          <w:rFonts w:ascii="Book Antiqua" w:eastAsia="Book Antiqua" w:hAnsi="Book Antiqua" w:cs="Book Antiqua"/>
          <w:b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b/>
          <w:color w:val="000000"/>
          <w:sz w:val="28"/>
          <w:szCs w:val="28"/>
        </w:rPr>
        <w:t xml:space="preserve">  </w:t>
      </w:r>
    </w:p>
    <w:p w14:paraId="3F4ACAC7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</w:p>
    <w:p w14:paraId="3351F7F4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8"/>
          <w:szCs w:val="28"/>
        </w:rPr>
      </w:pPr>
      <w:r>
        <w:rPr>
          <w:rFonts w:ascii="Book Antiqua" w:eastAsia="Book Antiqua" w:hAnsi="Book Antiqua" w:cs="Book Antiqua"/>
          <w:color w:val="000000"/>
          <w:sz w:val="28"/>
          <w:szCs w:val="28"/>
        </w:rPr>
        <w:t>c) stranieri:</w:t>
      </w:r>
    </w:p>
    <w:p w14:paraId="6AA2264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9A44FE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F9B563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548813B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992A62D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79FDDBD8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d) BES:</w:t>
      </w:r>
    </w:p>
    <w:p w14:paraId="1AE7E2F5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CFAA3A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664FE8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B8672F7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FF53E5A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E65ED9E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e) altri alunni:</w:t>
      </w:r>
    </w:p>
    <w:p w14:paraId="0759A7F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58D2884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lastRenderedPageBreak/>
        <w:t>___________________________________________________________</w:t>
      </w:r>
    </w:p>
    <w:p w14:paraId="63580081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21849A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________________________________________________________________________________________________________________________</w:t>
      </w:r>
    </w:p>
    <w:p w14:paraId="38CF5282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</w:t>
      </w:r>
    </w:p>
    <w:p w14:paraId="049D04D8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 xml:space="preserve">2. Programmazione di classe  </w:t>
      </w:r>
    </w:p>
    <w:p w14:paraId="16CF8E1D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338BB87E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Obiettivi educativi generali </w:t>
      </w:r>
    </w:p>
    <w:p w14:paraId="123177F8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0ED40F6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860BA7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1DF2AD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97B8DC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73FB58B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C88737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9C2CBEF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1168E00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95291B6" w14:textId="77777777" w:rsidR="00327267" w:rsidRDefault="00327267">
      <w:pPr>
        <w:widowControl/>
        <w:ind w:left="360"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</w:p>
    <w:p w14:paraId="3FACA266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Obiettivi didattici trasversali </w:t>
      </w:r>
    </w:p>
    <w:p w14:paraId="5CDEEE22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6F62685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D49B137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F205C2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77B2CF7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6B78C47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314EC2F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4B58557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2C9324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5B9A6ED6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4E9AE58D" w14:textId="77777777" w:rsidR="00327267" w:rsidRDefault="00000000">
      <w:pPr>
        <w:widowControl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3. Strumenti e metodi</w:t>
      </w:r>
    </w:p>
    <w:p w14:paraId="27653BF3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71B99811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80BA641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1F602F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5DCF1F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083A31D3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B961085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7047FE2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lastRenderedPageBreak/>
        <w:t xml:space="preserve"> ___________________________________________________________</w:t>
      </w:r>
    </w:p>
    <w:p w14:paraId="52AAB21B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</w:p>
    <w:p w14:paraId="797F87B4" w14:textId="77777777" w:rsidR="00327267" w:rsidRDefault="00000000">
      <w:pPr>
        <w:widowControl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4. Verifiche e valutazione</w:t>
      </w:r>
    </w:p>
    <w:p w14:paraId="2C85F2B0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29BC0BCD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E1D845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3D6B321C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546E259A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20A55F1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33D962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6CB70540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4515E57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32"/>
          <w:szCs w:val="32"/>
          <w:u w:val="single"/>
        </w:rPr>
      </w:pPr>
    </w:p>
    <w:p w14:paraId="009D0434" w14:textId="77777777" w:rsidR="00327267" w:rsidRDefault="00000000">
      <w:pPr>
        <w:widowControl/>
        <w:rPr>
          <w:rFonts w:ascii="Book Antiqua" w:eastAsia="Book Antiqua" w:hAnsi="Book Antiqua" w:cs="Book Antiqua"/>
          <w:b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b/>
          <w:color w:val="000000"/>
          <w:sz w:val="32"/>
          <w:szCs w:val="32"/>
        </w:rPr>
        <w:t>5. Arricchimento offerta formativa e attività complementari</w:t>
      </w:r>
    </w:p>
    <w:p w14:paraId="22B6F524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5FE72D0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42B79822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18543B21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726D0E3E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___________________________________________________________</w:t>
      </w:r>
    </w:p>
    <w:p w14:paraId="5CC855A3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0C8A2476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AA578F8" w14:textId="77777777" w:rsidR="00327267" w:rsidRDefault="00000000">
      <w:pPr>
        <w:widowControl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___________________________________________________________</w:t>
      </w:r>
    </w:p>
    <w:p w14:paraId="291E7B1E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1165EA25" w14:textId="77777777" w:rsidR="00327267" w:rsidRDefault="00327267">
      <w:pPr>
        <w:widowControl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0DD4426B" w14:textId="77777777" w:rsidR="00327267" w:rsidRDefault="00000000">
      <w:pPr>
        <w:widowControl/>
        <w:tabs>
          <w:tab w:val="left" w:pos="1097"/>
        </w:tabs>
        <w:ind w:firstLine="720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      </w:t>
      </w:r>
    </w:p>
    <w:p w14:paraId="2304C675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093E4A34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35B15C3F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702CAEEE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7D3FDCB0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16025249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721B8838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2545B40C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7E18F2D1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1E28408D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09412809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23A98756" w14:textId="77777777" w:rsidR="00327267" w:rsidRDefault="00000000">
      <w:pPr>
        <w:widowControl/>
        <w:jc w:val="both"/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Possibili voci da </w:t>
      </w:r>
      <w:proofErr w:type="gramStart"/>
      <w:r>
        <w:rPr>
          <w:rFonts w:ascii="Book Antiqua" w:eastAsia="Book Antiqua" w:hAnsi="Book Antiqua" w:cs="Book Antiqua"/>
          <w:color w:val="000000"/>
          <w:sz w:val="32"/>
          <w:szCs w:val="32"/>
        </w:rPr>
        <w:t>inserire  nelle</w:t>
      </w:r>
      <w:proofErr w:type="gramEnd"/>
      <w:r>
        <w:rPr>
          <w:rFonts w:ascii="Book Antiqua" w:eastAsia="Book Antiqua" w:hAnsi="Book Antiqua" w:cs="Book Antiqua"/>
          <w:color w:val="000000"/>
          <w:sz w:val="32"/>
          <w:szCs w:val="32"/>
        </w:rPr>
        <w:t xml:space="preserve"> voci obiettivi educativi generali e obiettivi didattici trasversali (</w:t>
      </w:r>
      <w:r>
        <w:rPr>
          <w:rFonts w:ascii="Book Antiqua" w:eastAsia="Book Antiqua" w:hAnsi="Book Antiqua" w:cs="Book Antiqua"/>
          <w:color w:val="000000"/>
        </w:rPr>
        <w:t xml:space="preserve">fare riferimento ai documenti istituzionali: Il nuovo obbligo </w:t>
      </w:r>
      <w:r>
        <w:rPr>
          <w:rFonts w:ascii="Book Antiqua" w:eastAsia="Book Antiqua" w:hAnsi="Book Antiqua" w:cs="Book Antiqua"/>
          <w:color w:val="000000"/>
        </w:rPr>
        <w:lastRenderedPageBreak/>
        <w:t>d’istruzione: cosa cambia nella scuola?; Indicazioni per il curricolo per la scuola dell’infanzia e per il primo ciclo d’istruzione; Indicazioni nazionali per I Piani di studio personalizzati nella Scuola Secondaria di 1° grado - Allegato C)</w:t>
      </w:r>
    </w:p>
    <w:p w14:paraId="39B9AC35" w14:textId="77777777" w:rsidR="00327267" w:rsidRDefault="00327267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</w:p>
    <w:p w14:paraId="23104F69" w14:textId="77777777" w:rsidR="00327267" w:rsidRDefault="00000000">
      <w:pPr>
        <w:widowControl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Obiettivi educativi generali</w:t>
      </w:r>
    </w:p>
    <w:p w14:paraId="43C34709" w14:textId="77777777" w:rsidR="00327267" w:rsidRDefault="00000000">
      <w:pPr>
        <w:widowControl/>
        <w:numPr>
          <w:ilvl w:val="0"/>
          <w:numId w:val="4"/>
        </w:numP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Rispetto di sé, degli altri, dell’ambiente (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obiettivi:ricordare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e rispettare le norme che regolano la vita comune e, in particolare, la vita scolastica; rispettare il proprio materiale e quello degli altri, le strutture scolastiche ed extrascolastiche)</w:t>
      </w:r>
    </w:p>
    <w:p w14:paraId="35890095" w14:textId="77777777" w:rsidR="00327267" w:rsidRDefault="00000000">
      <w:pPr>
        <w:widowControl/>
        <w:numPr>
          <w:ilvl w:val="0"/>
          <w:numId w:val="4"/>
        </w:numP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Collaborare e partecipare in modo strutturato alla vita scolastica (obiettivi: Intervenire in modo pertinente in discussioni di gruppo; Interagire in gruppo, partecipare alla discussione reagendo correttamente agli interventi degli altri comprendendo i vari punti di vista, gestendo la conflittualità, contribuendo all’apprendimento comune ed alla realizzazione delle attività collettive, nel riconoscimento dei diritti fondamentali degli altri)</w:t>
      </w:r>
    </w:p>
    <w:p w14:paraId="63E82593" w14:textId="77777777" w:rsidR="00327267" w:rsidRDefault="00000000">
      <w:pPr>
        <w:widowControl/>
        <w:numPr>
          <w:ilvl w:val="0"/>
          <w:numId w:val="4"/>
        </w:numP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Intervenire in modo pertinente in discussioni di gruppo; Interagire in gruppo, partecipare alla discussione reagendo correttamente agli interventi degli altri comprendendo i vari punti di vista, gestendo la conflittualità, contribuendo all’apprendimento comune ed alla realizzazione delle attività collettive, nel riconoscimento dei diritti fondamentali degli </w:t>
      </w:r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altri.(</w:t>
      </w:r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>obiettivi: Individuare ed evidenziare:- interessi e attitudini;-  punti di forza e di debolezza. Valutare i risultati dei compagni e i propri (percorso di autovalutazione)</w:t>
      </w:r>
    </w:p>
    <w:p w14:paraId="5BF66340" w14:textId="77777777" w:rsidR="00327267" w:rsidRDefault="00000000">
      <w:pPr>
        <w:widowControl/>
        <w:numPr>
          <w:ilvl w:val="0"/>
          <w:numId w:val="4"/>
        </w:numPr>
        <w:jc w:val="both"/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Autonomia (</w:t>
      </w:r>
      <w:proofErr w:type="spellStart"/>
      <w:proofErr w:type="gramStart"/>
      <w:r>
        <w:rPr>
          <w:rFonts w:ascii="Book Antiqua" w:eastAsia="Book Antiqua" w:hAnsi="Book Antiqua" w:cs="Book Antiqua"/>
          <w:color w:val="000000"/>
          <w:sz w:val="24"/>
          <w:szCs w:val="24"/>
        </w:rPr>
        <w:t>obiettivi:Potenziare</w:t>
      </w:r>
      <w:proofErr w:type="spellEnd"/>
      <w:proofErr w:type="gramEnd"/>
      <w:r>
        <w:rPr>
          <w:rFonts w:ascii="Book Antiqua" w:eastAsia="Book Antiqua" w:hAnsi="Book Antiqua" w:cs="Book Antiqua"/>
          <w:color w:val="000000"/>
          <w:sz w:val="24"/>
          <w:szCs w:val="24"/>
        </w:rPr>
        <w:t xml:space="preserve"> l’autonomia nella gestione dei tempi di studio, nell’organizzazione e nella cura dei propri materiali, nella scoperta e nel consolidamento di un metodo di studio consono alle proprie possibilità e stili di apprendimento.)</w:t>
      </w:r>
    </w:p>
    <w:p w14:paraId="164A68D7" w14:textId="77777777" w:rsidR="00327267" w:rsidRDefault="00327267">
      <w:pPr>
        <w:widowControl/>
        <w:ind w:left="360"/>
        <w:jc w:val="both"/>
        <w:rPr>
          <w:rFonts w:ascii="Book Antiqua" w:eastAsia="Book Antiqua" w:hAnsi="Book Antiqua" w:cs="Book Antiqua"/>
          <w:color w:val="000000"/>
          <w:sz w:val="24"/>
          <w:szCs w:val="24"/>
        </w:rPr>
      </w:pPr>
    </w:p>
    <w:p w14:paraId="3FA4CABC" w14:textId="77777777" w:rsidR="00327267" w:rsidRDefault="00000000">
      <w:pPr>
        <w:widowControl/>
        <w:ind w:left="360"/>
        <w:jc w:val="both"/>
        <w:rPr>
          <w:rFonts w:ascii="Book Antiqua" w:eastAsia="Book Antiqua" w:hAnsi="Book Antiqua" w:cs="Book Antiqua"/>
          <w:color w:val="000000"/>
          <w:sz w:val="32"/>
          <w:szCs w:val="32"/>
        </w:rPr>
      </w:pPr>
      <w:r>
        <w:rPr>
          <w:rFonts w:ascii="Book Antiqua" w:eastAsia="Book Antiqua" w:hAnsi="Book Antiqua" w:cs="Book Antiqua"/>
          <w:color w:val="000000"/>
          <w:sz w:val="32"/>
          <w:szCs w:val="32"/>
        </w:rPr>
        <w:t>Obiettivi didattici trasversali</w:t>
      </w:r>
    </w:p>
    <w:p w14:paraId="300264D7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capacità di ascolto e comprensione orale (obiettivi specifici: Rafforzare le capacità di ascolto e comprensione in situazioni comunicative diverse che si presentano nella vita di classe)</w:t>
      </w:r>
    </w:p>
    <w:p w14:paraId="66E35E13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capacità di comprensione scritta (obiettivi specifici: Acquisire e usare le diverse tecniche di lettura adeguate allo scopo; Distinguere e comprendere testi di diverso genere e di complessità diversa, trasmessi utilizzando linguaggi diversi e mediante diversi supporti. Riconoscere le informazioni principali e secondarie di un testo)</w:t>
      </w:r>
    </w:p>
    <w:p w14:paraId="3B9CF42A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capacità di comunicazione (Comunicare, sia nella forma scritta che in quella orale, in modo chiaro, ordinato e coerente. Fare propria la terminologia specifica di base di ogni disciplina)</w:t>
      </w:r>
    </w:p>
    <w:p w14:paraId="0F4FD35E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abilità logiche e critiche (Affrontare situazioni problematiche formulando e verificando ipotesi, individuando le fonti e le risorse adeguate, decodificando rappresentazioni simboliche, raccogliendo e valutando i dati, proponendo soluzioni utilizzando, secondo il tipo di problema, contenuti e metodi delle diverse discipline e procedimenti induttivi e deduttivi.)</w:t>
      </w:r>
    </w:p>
    <w:p w14:paraId="046C640A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Individuare collegamenti e relazioni (Individuare e rappresentare collegamenti e relazioni tra dati, fenomeni, eventi e concetti diversi e/o lontani nello spazio e nel tempo)</w:t>
      </w:r>
    </w:p>
    <w:p w14:paraId="4D469186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lastRenderedPageBreak/>
        <w:t>Imparare ad Imparare/Metodo di studio (Evidenziare concetti e parole chiave. Organizzare i contenuti per la memorizzazione. Usare mappe concettuali predisposte. Creare mappe concettuali)</w:t>
      </w:r>
    </w:p>
    <w:p w14:paraId="27499CDF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competenze civili e sociali (Sviluppare una coscienza ambientale e civica, sviluppare atteggiamenti responsabili per la tutela della propria salute)</w:t>
      </w:r>
    </w:p>
    <w:p w14:paraId="4E13CCA9" w14:textId="77777777" w:rsidR="00327267" w:rsidRDefault="00000000">
      <w:pPr>
        <w:widowControl/>
        <w:numPr>
          <w:ilvl w:val="0"/>
          <w:numId w:val="3"/>
        </w:numPr>
        <w:rPr>
          <w:rFonts w:ascii="Book Antiqua" w:eastAsia="Book Antiqua" w:hAnsi="Book Antiqua" w:cs="Book Antiqua"/>
          <w:color w:val="000000"/>
        </w:rPr>
      </w:pPr>
      <w:r>
        <w:rPr>
          <w:rFonts w:ascii="Book Antiqua" w:eastAsia="Book Antiqua" w:hAnsi="Book Antiqua" w:cs="Book Antiqua"/>
          <w:color w:val="000000"/>
          <w:sz w:val="24"/>
          <w:szCs w:val="24"/>
        </w:rPr>
        <w:t>Sviluppare una coscienza ambientale e civica, sviluppare atteggiamenti responsabili per la tutela della propria salute</w:t>
      </w:r>
    </w:p>
    <w:sectPr w:rsidR="00327267">
      <w:pgSz w:w="11906" w:h="16838"/>
      <w:pgMar w:top="1417" w:right="1134" w:bottom="1134" w:left="1134" w:header="0" w:footer="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oto Sans Symbols">
    <w:panose1 w:val="020B0604020202020204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7132FE3"/>
    <w:multiLevelType w:val="multilevel"/>
    <w:tmpl w:val="AFD4F6DE"/>
    <w:lvl w:ilvl="0">
      <w:start w:val="1"/>
      <w:numFmt w:val="decimal"/>
      <w:lvlText w:val="%1."/>
      <w:lvlJc w:val="left"/>
      <w:pPr>
        <w:ind w:left="720" w:hanging="360"/>
      </w:pPr>
      <w:rPr>
        <w:rFonts w:ascii="Book Antiqua" w:eastAsia="Book Antiqua" w:hAnsi="Book Antiqua" w:cs="Book Antiqua"/>
        <w:b w:val="0"/>
        <w:sz w:val="32"/>
        <w:szCs w:val="32"/>
        <w:vertAlign w:val="baseline"/>
      </w:rPr>
    </w:lvl>
    <w:lvl w:ilvl="1">
      <w:start w:val="1"/>
      <w:numFmt w:val="bullet"/>
      <w:lvlText w:val="▪"/>
      <w:lvlJc w:val="left"/>
      <w:pPr>
        <w:ind w:left="1440" w:hanging="360"/>
      </w:pPr>
      <w:rPr>
        <w:b w:val="0"/>
        <w:sz w:val="32"/>
        <w:szCs w:val="32"/>
        <w:vertAlign w:val="baseline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sz w:val="20"/>
        <w:szCs w:val="20"/>
        <w:vertAlign w:val="baseli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sz w:val="20"/>
        <w:szCs w:val="20"/>
        <w:vertAlign w:val="baseli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sz w:val="20"/>
        <w:szCs w:val="20"/>
        <w:vertAlign w:val="baseline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sz w:val="20"/>
        <w:szCs w:val="20"/>
        <w:vertAlign w:val="baseli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sz w:val="20"/>
        <w:szCs w:val="20"/>
        <w:vertAlign w:val="baseli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sz w:val="20"/>
        <w:szCs w:val="20"/>
        <w:vertAlign w:val="baseline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sz w:val="20"/>
        <w:szCs w:val="20"/>
        <w:vertAlign w:val="baseline"/>
      </w:rPr>
    </w:lvl>
  </w:abstractNum>
  <w:abstractNum w:abstractNumId="1" w15:restartNumberingAfterBreak="0">
    <w:nsid w:val="44507030"/>
    <w:multiLevelType w:val="multilevel"/>
    <w:tmpl w:val="755846D6"/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2" w15:restartNumberingAfterBreak="0">
    <w:nsid w:val="54534714"/>
    <w:multiLevelType w:val="multilevel"/>
    <w:tmpl w:val="408EFCD4"/>
    <w:lvl w:ilvl="0">
      <w:start w:val="1"/>
      <w:numFmt w:val="bullet"/>
      <w:lvlText w:val="●"/>
      <w:lvlJc w:val="left"/>
      <w:pPr>
        <w:ind w:left="720" w:hanging="360"/>
      </w:pPr>
      <w:rPr>
        <w:b w:val="0"/>
        <w:sz w:val="24"/>
        <w:szCs w:val="24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abstractNum w:abstractNumId="3" w15:restartNumberingAfterBreak="0">
    <w:nsid w:val="61E66EBF"/>
    <w:multiLevelType w:val="multilevel"/>
    <w:tmpl w:val="B83E9324"/>
    <w:lvl w:ilvl="0">
      <w:start w:val="1"/>
      <w:numFmt w:val="bullet"/>
      <w:lvlText w:val="▪"/>
      <w:lvlJc w:val="left"/>
      <w:pPr>
        <w:ind w:left="720" w:hanging="360"/>
      </w:pPr>
      <w:rPr>
        <w:b w:val="0"/>
        <w:sz w:val="32"/>
        <w:szCs w:val="32"/>
        <w:vertAlign w:val="baseline"/>
      </w:rPr>
    </w:lvl>
    <w:lvl w:ilvl="1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2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5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  <w:lvl w:ilvl="8">
      <w:start w:val="1"/>
      <w:numFmt w:val="bullet"/>
      <w:lvlText w:val=""/>
      <w:lvlJc w:val="left"/>
      <w:pPr>
        <w:ind w:left="0" w:firstLine="0"/>
      </w:pPr>
      <w:rPr>
        <w:rFonts w:ascii="Noto Sans Symbols" w:eastAsia="Noto Sans Symbols" w:hAnsi="Noto Sans Symbols" w:cs="Noto Sans Symbols"/>
      </w:rPr>
    </w:lvl>
  </w:abstractNum>
  <w:num w:numId="1" w16cid:durableId="690184065">
    <w:abstractNumId w:val="0"/>
  </w:num>
  <w:num w:numId="2" w16cid:durableId="1176312830">
    <w:abstractNumId w:val="3"/>
  </w:num>
  <w:num w:numId="3" w16cid:durableId="1945575636">
    <w:abstractNumId w:val="1"/>
  </w:num>
  <w:num w:numId="4" w16cid:durableId="135352772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5"/>
  <w:proofState w:spelling="clean" w:grammar="clean"/>
  <w:defaultTabStop w:val="720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27267"/>
    <w:rsid w:val="001221F4"/>
    <w:rsid w:val="00327267"/>
    <w:rsid w:val="007C7B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5B4D4F73"/>
  <w15:docId w15:val="{10DE5709-F315-EA4A-B21C-290E53BA9B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Calibri"/>
        <w:lang w:val="it-IT" w:eastAsia="it-IT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uiPriority w:val="9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  <w:outlineLvl w:val="0"/>
    </w:pPr>
    <w:rPr>
      <w:b/>
      <w:color w:val="000000"/>
      <w:sz w:val="48"/>
      <w:szCs w:val="48"/>
    </w:rPr>
  </w:style>
  <w:style w:type="paragraph" w:styleId="Titolo2">
    <w:name w:val="heading 2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  <w:outlineLvl w:val="1"/>
    </w:pPr>
    <w:rPr>
      <w:b/>
      <w:color w:val="000000"/>
      <w:sz w:val="36"/>
      <w:szCs w:val="36"/>
    </w:rPr>
  </w:style>
  <w:style w:type="paragraph" w:styleId="Titolo3">
    <w:name w:val="heading 3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80" w:after="80"/>
      <w:outlineLvl w:val="2"/>
    </w:pPr>
    <w:rPr>
      <w:b/>
      <w:color w:val="000000"/>
      <w:sz w:val="28"/>
      <w:szCs w:val="28"/>
    </w:rPr>
  </w:style>
  <w:style w:type="paragraph" w:styleId="Titolo4">
    <w:name w:val="heading 4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40" w:after="40"/>
      <w:outlineLvl w:val="3"/>
    </w:pPr>
    <w:rPr>
      <w:b/>
      <w:color w:val="000000"/>
      <w:sz w:val="24"/>
      <w:szCs w:val="24"/>
    </w:rPr>
  </w:style>
  <w:style w:type="paragraph" w:styleId="Titolo5">
    <w:name w:val="heading 5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20" w:after="40"/>
      <w:outlineLvl w:val="4"/>
    </w:pPr>
    <w:rPr>
      <w:b/>
      <w:color w:val="000000"/>
      <w:sz w:val="22"/>
      <w:szCs w:val="22"/>
    </w:rPr>
  </w:style>
  <w:style w:type="paragraph" w:styleId="Titolo6">
    <w:name w:val="heading 6"/>
    <w:basedOn w:val="Normale"/>
    <w:next w:val="Normale"/>
    <w:uiPriority w:val="9"/>
    <w:semiHidden/>
    <w:unhideWhenUsed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200" w:after="40"/>
      <w:outlineLvl w:val="5"/>
    </w:pPr>
    <w:rPr>
      <w:b/>
      <w:color w:val="000000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olo">
    <w:name w:val="Title"/>
    <w:basedOn w:val="Normale"/>
    <w:next w:val="Normale"/>
    <w:uiPriority w:val="10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480" w:after="120"/>
    </w:pPr>
    <w:rPr>
      <w:b/>
      <w:color w:val="000000"/>
      <w:sz w:val="72"/>
      <w:szCs w:val="72"/>
    </w:rPr>
  </w:style>
  <w:style w:type="paragraph" w:styleId="Sottotitolo">
    <w:name w:val="Subtitle"/>
    <w:basedOn w:val="Normale"/>
    <w:next w:val="Normale"/>
    <w:uiPriority w:val="11"/>
    <w:qFormat/>
    <w:pPr>
      <w:keepNext/>
      <w:keepLines/>
      <w:widowControl/>
      <w:pBdr>
        <w:top w:val="nil"/>
        <w:left w:val="nil"/>
        <w:bottom w:val="nil"/>
        <w:right w:val="nil"/>
        <w:between w:val="nil"/>
      </w:pBdr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1851</Words>
  <Characters>10553</Characters>
  <Application>Microsoft Office Word</Application>
  <DocSecurity>0</DocSecurity>
  <Lines>87</Lines>
  <Paragraphs>24</Paragraphs>
  <ScaleCrop>false</ScaleCrop>
  <Company/>
  <LinksUpToDate>false</LinksUpToDate>
  <CharactersWithSpaces>12380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Giulia Saffioti</cp:lastModifiedBy>
  <cp:revision>2</cp:revision>
  <dcterms:created xsi:type="dcterms:W3CDTF">2023-11-06T15:08:00Z</dcterms:created>
  <dcterms:modified xsi:type="dcterms:W3CDTF">2023-11-06T15:08:00Z</dcterms:modified>
</cp:coreProperties>
</file>